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04" w:rsidRPr="00747104" w:rsidRDefault="00F0676A" w:rsidP="00F0676A">
      <w:pPr>
        <w:jc w:val="center"/>
        <w:rPr>
          <w:rFonts w:ascii="Open Sans" w:hAnsi="Open Sans" w:cs="Open Sans"/>
          <w:sz w:val="24"/>
          <w:szCs w:val="24"/>
        </w:rPr>
      </w:pPr>
      <w:r>
        <w:rPr>
          <w:noProof/>
        </w:rPr>
        <w:drawing>
          <wp:inline distT="0" distB="0" distL="0" distR="0">
            <wp:extent cx="2735580" cy="1139961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fu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33"/>
                    <a:stretch/>
                  </pic:blipFill>
                  <pic:spPr bwMode="auto">
                    <a:xfrm>
                      <a:off x="0" y="0"/>
                      <a:ext cx="2749690" cy="1145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76A" w:rsidRPr="00747104" w:rsidRDefault="00145678" w:rsidP="00747104">
      <w:pPr>
        <w:jc w:val="center"/>
        <w:rPr>
          <w:rFonts w:ascii="Oswald" w:hAnsi="Oswald"/>
          <w:b/>
          <w:sz w:val="44"/>
          <w:szCs w:val="44"/>
        </w:rPr>
      </w:pPr>
      <w:r>
        <w:rPr>
          <w:rFonts w:ascii="Oswald" w:hAnsi="Oswald"/>
          <w:b/>
          <w:sz w:val="44"/>
          <w:szCs w:val="44"/>
        </w:rPr>
        <w:t>Pullet</w:t>
      </w:r>
      <w:r w:rsidR="00F0676A" w:rsidRPr="00747104">
        <w:rPr>
          <w:rFonts w:ascii="Oswald" w:hAnsi="Oswald"/>
          <w:b/>
          <w:sz w:val="44"/>
          <w:szCs w:val="44"/>
        </w:rPr>
        <w:t xml:space="preserve"> Feed Recipe</w:t>
      </w:r>
    </w:p>
    <w:p w:rsidR="00747104" w:rsidRDefault="00747104" w:rsidP="00747104">
      <w:pPr>
        <w:pStyle w:val="ListParagraph"/>
        <w:rPr>
          <w:rFonts w:ascii="Open Sans" w:hAnsi="Open Sans" w:cs="Open Sans"/>
          <w:sz w:val="24"/>
          <w:szCs w:val="24"/>
        </w:rPr>
      </w:pPr>
    </w:p>
    <w:p w:rsidR="006C4CD8" w:rsidRPr="006C4CD8" w:rsidRDefault="006C4CD8" w:rsidP="006C4CD8">
      <w:pPr>
        <w:pStyle w:val="ListParagraph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6C4CD8">
        <w:rPr>
          <w:rFonts w:ascii="Open Sans" w:hAnsi="Open Sans" w:cs="Open Sans"/>
          <w:sz w:val="24"/>
          <w:szCs w:val="24"/>
        </w:rPr>
        <w:t>3 parts soft white wheat</w:t>
      </w:r>
    </w:p>
    <w:p w:rsidR="006C4CD8" w:rsidRPr="006C4CD8" w:rsidRDefault="006C4CD8" w:rsidP="006C4CD8">
      <w:pPr>
        <w:pStyle w:val="ListParagraph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6C4CD8">
        <w:rPr>
          <w:rFonts w:ascii="Open Sans" w:hAnsi="Open Sans" w:cs="Open Sans"/>
          <w:sz w:val="24"/>
          <w:szCs w:val="24"/>
        </w:rPr>
        <w:t>3 parts hard red winter wheat</w:t>
      </w:r>
    </w:p>
    <w:p w:rsidR="006C4CD8" w:rsidRPr="006C4CD8" w:rsidRDefault="006C4CD8" w:rsidP="006C4CD8">
      <w:pPr>
        <w:pStyle w:val="ListParagraph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6C4CD8">
        <w:rPr>
          <w:rFonts w:ascii="Open Sans" w:hAnsi="Open Sans" w:cs="Open Sans"/>
          <w:sz w:val="24"/>
          <w:szCs w:val="24"/>
        </w:rPr>
        <w:t>3 parts shelled corn (4 parts in winter)</w:t>
      </w:r>
    </w:p>
    <w:p w:rsidR="006C4CD8" w:rsidRPr="006C4CD8" w:rsidRDefault="006C4CD8" w:rsidP="006C4CD8">
      <w:pPr>
        <w:pStyle w:val="ListParagraph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6C4CD8">
        <w:rPr>
          <w:rFonts w:ascii="Open Sans" w:hAnsi="Open Sans" w:cs="Open Sans"/>
          <w:sz w:val="24"/>
          <w:szCs w:val="24"/>
        </w:rPr>
        <w:t>2 parts sunflower seeds (3 parts in winter)</w:t>
      </w:r>
    </w:p>
    <w:p w:rsidR="006C4CD8" w:rsidRPr="006C4CD8" w:rsidRDefault="006C4CD8" w:rsidP="006C4CD8">
      <w:pPr>
        <w:pStyle w:val="ListParagraph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6C4CD8">
        <w:rPr>
          <w:rFonts w:ascii="Open Sans" w:hAnsi="Open Sans" w:cs="Open Sans"/>
          <w:sz w:val="24"/>
          <w:szCs w:val="24"/>
        </w:rPr>
        <w:t>2 parts roasted soybeans</w:t>
      </w:r>
    </w:p>
    <w:p w:rsidR="006C4CD8" w:rsidRPr="006C4CD8" w:rsidRDefault="006C4CD8" w:rsidP="006C4CD8">
      <w:pPr>
        <w:pStyle w:val="ListParagraph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6C4CD8">
        <w:rPr>
          <w:rFonts w:ascii="Open Sans" w:hAnsi="Open Sans" w:cs="Open Sans"/>
          <w:sz w:val="24"/>
          <w:szCs w:val="24"/>
        </w:rPr>
        <w:t>2 parts oat groats</w:t>
      </w:r>
    </w:p>
    <w:p w:rsidR="006C4CD8" w:rsidRPr="006C4CD8" w:rsidRDefault="006C4CD8" w:rsidP="006C4CD8">
      <w:pPr>
        <w:pStyle w:val="ListParagraph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6C4CD8">
        <w:rPr>
          <w:rFonts w:ascii="Open Sans" w:hAnsi="Open Sans" w:cs="Open Sans"/>
          <w:sz w:val="24"/>
          <w:szCs w:val="24"/>
        </w:rPr>
        <w:t>1 part hulled barley</w:t>
      </w:r>
    </w:p>
    <w:p w:rsidR="006C4CD8" w:rsidRPr="006C4CD8" w:rsidRDefault="006C4CD8" w:rsidP="006C4CD8">
      <w:pPr>
        <w:pStyle w:val="ListParagraph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6C4CD8">
        <w:rPr>
          <w:rFonts w:ascii="Open Sans" w:hAnsi="Open Sans" w:cs="Open Sans"/>
          <w:sz w:val="24"/>
          <w:szCs w:val="24"/>
        </w:rPr>
        <w:t>1 part wheat bran</w:t>
      </w:r>
    </w:p>
    <w:p w:rsidR="006C4CD8" w:rsidRPr="006C4CD8" w:rsidRDefault="006C4CD8" w:rsidP="006C4CD8">
      <w:pPr>
        <w:pStyle w:val="ListParagraph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6C4CD8">
        <w:rPr>
          <w:rFonts w:ascii="Open Sans" w:hAnsi="Open Sans" w:cs="Open Sans"/>
          <w:sz w:val="24"/>
          <w:szCs w:val="24"/>
        </w:rPr>
        <w:t>1 part split peas</w:t>
      </w:r>
    </w:p>
    <w:p w:rsidR="006C4CD8" w:rsidRPr="006C4CD8" w:rsidRDefault="006C4CD8" w:rsidP="006C4CD8">
      <w:pPr>
        <w:pStyle w:val="ListParagraph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6C4CD8">
        <w:rPr>
          <w:rFonts w:ascii="Open Sans" w:hAnsi="Open Sans" w:cs="Open Sans"/>
          <w:sz w:val="24"/>
          <w:szCs w:val="24"/>
        </w:rPr>
        <w:t>1 part lentils</w:t>
      </w:r>
    </w:p>
    <w:p w:rsidR="006C4CD8" w:rsidRPr="006C4CD8" w:rsidRDefault="006C4CD8" w:rsidP="006C4CD8">
      <w:pPr>
        <w:pStyle w:val="ListParagraph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6C4CD8">
        <w:rPr>
          <w:rFonts w:ascii="Open Sans" w:hAnsi="Open Sans" w:cs="Open Sans"/>
          <w:sz w:val="24"/>
          <w:szCs w:val="24"/>
        </w:rPr>
        <w:t>1 part quinoa</w:t>
      </w:r>
    </w:p>
    <w:p w:rsidR="006C4CD8" w:rsidRPr="006C4CD8" w:rsidRDefault="006C4CD8" w:rsidP="006C4CD8">
      <w:pPr>
        <w:pStyle w:val="ListParagraph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6C4CD8">
        <w:rPr>
          <w:rFonts w:ascii="Open Sans" w:hAnsi="Open Sans" w:cs="Open Sans"/>
          <w:sz w:val="24"/>
          <w:szCs w:val="24"/>
        </w:rPr>
        <w:t>1 part sesame seeds</w:t>
      </w:r>
    </w:p>
    <w:p w:rsidR="006C4CD8" w:rsidRPr="006C4CD8" w:rsidRDefault="006C4CD8" w:rsidP="006C4CD8">
      <w:pPr>
        <w:pStyle w:val="ListParagraph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6C4CD8">
        <w:rPr>
          <w:rFonts w:ascii="Open Sans" w:hAnsi="Open Sans" w:cs="Open Sans"/>
          <w:sz w:val="24"/>
          <w:szCs w:val="24"/>
        </w:rPr>
        <w:t>1 part aragonite (calcium)</w:t>
      </w:r>
    </w:p>
    <w:p w:rsidR="006C4CD8" w:rsidRPr="006C4CD8" w:rsidRDefault="006C4CD8" w:rsidP="006C4CD8">
      <w:pPr>
        <w:pStyle w:val="ListParagraph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6C4CD8">
        <w:rPr>
          <w:rFonts w:ascii="Open Sans" w:hAnsi="Open Sans" w:cs="Open Sans"/>
          <w:sz w:val="24"/>
          <w:szCs w:val="24"/>
        </w:rPr>
        <w:t>1/2 part kelp and oregano (fresh)</w:t>
      </w:r>
    </w:p>
    <w:p w:rsidR="006C4CD8" w:rsidRPr="006C4CD8" w:rsidRDefault="006C4CD8" w:rsidP="006C4CD8">
      <w:pPr>
        <w:pStyle w:val="ListParagraph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6C4CD8">
        <w:rPr>
          <w:rFonts w:ascii="Open Sans" w:hAnsi="Open Sans" w:cs="Open Sans"/>
          <w:sz w:val="24"/>
          <w:szCs w:val="24"/>
        </w:rPr>
        <w:t>1/2 part bird seed</w:t>
      </w:r>
    </w:p>
    <w:p w:rsidR="006C4CD8" w:rsidRPr="006C4CD8" w:rsidRDefault="006C4CD8" w:rsidP="006C4CD8">
      <w:pPr>
        <w:pStyle w:val="ListParagraph"/>
        <w:numPr>
          <w:ilvl w:val="0"/>
          <w:numId w:val="5"/>
        </w:numPr>
        <w:rPr>
          <w:rFonts w:ascii="Open Sans" w:hAnsi="Open Sans" w:cs="Open Sans"/>
          <w:sz w:val="24"/>
          <w:szCs w:val="24"/>
        </w:rPr>
      </w:pPr>
      <w:r w:rsidRPr="006C4CD8">
        <w:rPr>
          <w:rFonts w:ascii="Open Sans" w:hAnsi="Open Sans" w:cs="Open Sans"/>
          <w:sz w:val="24"/>
          <w:szCs w:val="24"/>
        </w:rPr>
        <w:t>1/2 part fish meal, 60%</w:t>
      </w:r>
    </w:p>
    <w:p w:rsidR="00F0676A" w:rsidRPr="00747104" w:rsidRDefault="00F0676A">
      <w:pPr>
        <w:rPr>
          <w:rFonts w:ascii="Open Sans" w:hAnsi="Open Sans" w:cs="Open Sans"/>
          <w:sz w:val="24"/>
          <w:szCs w:val="24"/>
        </w:rPr>
      </w:pPr>
    </w:p>
    <w:p w:rsidR="00747104" w:rsidRDefault="00747104">
      <w:pPr>
        <w:rPr>
          <w:rStyle w:val="Hyperlink"/>
          <w:rFonts w:ascii="Open Sans" w:hAnsi="Open Sans" w:cs="Open Sans"/>
          <w:sz w:val="24"/>
          <w:szCs w:val="24"/>
        </w:rPr>
      </w:pPr>
      <w:r w:rsidRPr="00747104">
        <w:rPr>
          <w:rFonts w:ascii="Open Sans" w:hAnsi="Open Sans" w:cs="Open Sans"/>
          <w:sz w:val="24"/>
          <w:szCs w:val="24"/>
        </w:rPr>
        <w:t xml:space="preserve">Read our </w:t>
      </w:r>
      <w:hyperlink r:id="rId6" w:history="1">
        <w:r w:rsidRPr="00747104">
          <w:rPr>
            <w:rStyle w:val="Hyperlink"/>
            <w:rFonts w:ascii="Open Sans" w:hAnsi="Open Sans" w:cs="Open Sans"/>
            <w:sz w:val="24"/>
            <w:szCs w:val="24"/>
          </w:rPr>
          <w:t>Complete Guide to Chicken Feed</w:t>
        </w:r>
      </w:hyperlink>
      <w:r>
        <w:rPr>
          <w:rFonts w:ascii="Open Sans" w:hAnsi="Open Sans" w:cs="Open Sans"/>
          <w:sz w:val="24"/>
          <w:szCs w:val="24"/>
        </w:rPr>
        <w:br/>
        <w:t xml:space="preserve">Shop our </w:t>
      </w:r>
      <w:hyperlink r:id="rId7" w:history="1">
        <w:r w:rsidRPr="00747104">
          <w:rPr>
            <w:rStyle w:val="Hyperlink"/>
            <w:rFonts w:ascii="Open Sans" w:hAnsi="Open Sans" w:cs="Open Sans"/>
            <w:sz w:val="24"/>
            <w:szCs w:val="24"/>
          </w:rPr>
          <w:t>selection of affordable poultry supplies</w:t>
        </w:r>
      </w:hyperlink>
    </w:p>
    <w:p w:rsidR="00D2689A" w:rsidRDefault="00D2689A">
      <w:pPr>
        <w:rPr>
          <w:rStyle w:val="Hyperlink"/>
          <w:rFonts w:ascii="Open Sans" w:hAnsi="Open Sans" w:cs="Open Sans"/>
          <w:sz w:val="24"/>
          <w:szCs w:val="24"/>
        </w:rPr>
      </w:pPr>
    </w:p>
    <w:p w:rsidR="00D2689A" w:rsidRDefault="00D2689A">
      <w:pPr>
        <w:rPr>
          <w:rStyle w:val="Hyperlink"/>
          <w:rFonts w:ascii="Open Sans" w:hAnsi="Open Sans" w:cs="Open Sans"/>
          <w:sz w:val="24"/>
          <w:szCs w:val="24"/>
        </w:rPr>
      </w:pPr>
    </w:p>
    <w:p w:rsidR="00D2689A" w:rsidRDefault="00D2689A">
      <w:pPr>
        <w:rPr>
          <w:rStyle w:val="Hyperlink"/>
          <w:rFonts w:ascii="Open Sans" w:hAnsi="Open Sans" w:cs="Open Sans"/>
          <w:sz w:val="24"/>
          <w:szCs w:val="24"/>
        </w:rPr>
      </w:pPr>
      <w:bookmarkStart w:id="0" w:name="_GoBack"/>
      <w:bookmarkEnd w:id="0"/>
    </w:p>
    <w:p w:rsidR="00D2689A" w:rsidRPr="00747104" w:rsidRDefault="00D2689A" w:rsidP="00D2689A">
      <w:pPr>
        <w:jc w:val="center"/>
        <w:rPr>
          <w:rFonts w:ascii="Open Sans" w:hAnsi="Open Sans" w:cs="Open Sans"/>
          <w:sz w:val="24"/>
          <w:szCs w:val="24"/>
        </w:rPr>
      </w:pPr>
      <w:hyperlink r:id="rId8" w:history="1">
        <w:r w:rsidRPr="00747104">
          <w:rPr>
            <w:rStyle w:val="Hyperlink"/>
            <w:rFonts w:ascii="Open Sans" w:hAnsi="Open Sans" w:cs="Open Sans"/>
            <w:sz w:val="24"/>
            <w:szCs w:val="24"/>
          </w:rPr>
          <w:t>www.parisfarmersunion.com</w:t>
        </w:r>
      </w:hyperlink>
      <w:r>
        <w:rPr>
          <w:rFonts w:ascii="Open Sans" w:hAnsi="Open Sans" w:cs="Open Sans"/>
          <w:sz w:val="24"/>
          <w:szCs w:val="24"/>
        </w:rPr>
        <w:br/>
      </w:r>
      <w:hyperlink r:id="rId9" w:history="1">
        <w:r w:rsidRPr="001B2C26">
          <w:rPr>
            <w:rStyle w:val="Hyperlink"/>
            <w:rFonts w:ascii="Open Sans" w:hAnsi="Open Sans" w:cs="Open Sans"/>
            <w:sz w:val="24"/>
            <w:szCs w:val="24"/>
          </w:rPr>
          <w:t>blog.parisfarmersunion.com</w:t>
        </w:r>
      </w:hyperlink>
    </w:p>
    <w:sectPr w:rsidR="00D2689A" w:rsidRPr="00747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swald">
    <w:panose1 w:val="02000303000000000000"/>
    <w:charset w:val="00"/>
    <w:family w:val="auto"/>
    <w:pitch w:val="variable"/>
    <w:sig w:usb0="A00002EF" w:usb1="4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076B"/>
    <w:multiLevelType w:val="hybridMultilevel"/>
    <w:tmpl w:val="7E724484"/>
    <w:lvl w:ilvl="0" w:tplc="7DE2B14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0B46"/>
    <w:multiLevelType w:val="hybridMultilevel"/>
    <w:tmpl w:val="7864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46260"/>
    <w:multiLevelType w:val="hybridMultilevel"/>
    <w:tmpl w:val="9190D5EE"/>
    <w:lvl w:ilvl="0" w:tplc="7DE2B14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C3537"/>
    <w:multiLevelType w:val="hybridMultilevel"/>
    <w:tmpl w:val="610C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02AD7"/>
    <w:multiLevelType w:val="hybridMultilevel"/>
    <w:tmpl w:val="70C00B56"/>
    <w:lvl w:ilvl="0" w:tplc="7DE2B14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6A"/>
    <w:rsid w:val="00145678"/>
    <w:rsid w:val="001A0651"/>
    <w:rsid w:val="006C4CD8"/>
    <w:rsid w:val="00747104"/>
    <w:rsid w:val="00D2689A"/>
    <w:rsid w:val="00E01527"/>
    <w:rsid w:val="00F0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1A9B4-7888-4431-92FD-C9680772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isfarmersun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isfarmersunion.com/poultry-supplies-s/331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parisfarmersunion.com/2016/01/a-complete-guide-to-chicken-feed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log.parisfarmersun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Volusion Inc.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McPeak</dc:creator>
  <cp:keywords/>
  <dc:description/>
  <cp:lastModifiedBy>Brandon McPeak</cp:lastModifiedBy>
  <cp:revision>5</cp:revision>
  <dcterms:created xsi:type="dcterms:W3CDTF">2016-02-01T20:01:00Z</dcterms:created>
  <dcterms:modified xsi:type="dcterms:W3CDTF">2016-02-08T21:46:00Z</dcterms:modified>
</cp:coreProperties>
</file>